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3428"/>
        <w:gridCol w:w="3547"/>
      </w:tblGrid>
      <w:tr w:rsidR="00385BB5" w:rsidRPr="00385BB5" w14:paraId="294F3EFA" w14:textId="77777777" w:rsidTr="00385BB5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48CF6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Étape du processus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099BB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Objectif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63EAD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Statut</w:t>
            </w:r>
          </w:p>
        </w:tc>
      </w:tr>
      <w:tr w:rsidR="00385BB5" w:rsidRPr="00385BB5" w14:paraId="72F2C5DB" w14:textId="77777777" w:rsidTr="00385BB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FC546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Enregistrement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00112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Création du ticket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5E5EF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« </w:t>
            </w: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Nouveau</w:t>
            </w: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 »</w:t>
            </w:r>
          </w:p>
        </w:tc>
      </w:tr>
      <w:tr w:rsidR="00385BB5" w:rsidRPr="00385BB5" w14:paraId="3E3A5AA3" w14:textId="77777777" w:rsidTr="00385BB5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D6010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Classification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B293E" w14:textId="77777777" w:rsidR="00385BB5" w:rsidRPr="00385BB5" w:rsidRDefault="00385BB5" w:rsidP="00385BB5">
            <w:pPr>
              <w:numPr>
                <w:ilvl w:val="0"/>
                <w:numId w:val="1"/>
              </w:numPr>
              <w:spacing w:after="0" w:line="240" w:lineRule="auto"/>
              <w:ind w:left="945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Détermination de la catégorie de ticket : incident, demande…</w:t>
            </w:r>
          </w:p>
          <w:p w14:paraId="15EA0ACA" w14:textId="77777777" w:rsidR="00385BB5" w:rsidRPr="00385BB5" w:rsidRDefault="00385BB5" w:rsidP="00385BB5">
            <w:pPr>
              <w:numPr>
                <w:ilvl w:val="0"/>
                <w:numId w:val="1"/>
              </w:numPr>
              <w:spacing w:after="0" w:line="240" w:lineRule="auto"/>
              <w:ind w:left="945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Détermination de la catégorie : service impacté, composant d’architecture touché</w:t>
            </w:r>
          </w:p>
          <w:p w14:paraId="4EACA400" w14:textId="77777777" w:rsidR="00385BB5" w:rsidRPr="00385BB5" w:rsidRDefault="00385BB5" w:rsidP="00385BB5">
            <w:pPr>
              <w:numPr>
                <w:ilvl w:val="0"/>
                <w:numId w:val="1"/>
              </w:numPr>
              <w:spacing w:after="0" w:line="240" w:lineRule="auto"/>
              <w:ind w:left="945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Détermination de la gravité (urgence, impact, priorité)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C6BD1" w14:textId="77777777" w:rsidR="00385BB5" w:rsidRPr="00385BB5" w:rsidRDefault="00385BB5" w:rsidP="00385BB5">
            <w:pPr>
              <w:spacing w:after="225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« </w:t>
            </w: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Nouveau</w:t>
            </w: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 »</w:t>
            </w:r>
          </w:p>
          <w:p w14:paraId="6D610644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Ou</w:t>
            </w: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 « </w:t>
            </w: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En attente</w:t>
            </w: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 » si le technicien n’a pas les informations  permettant d’instruire le ticket</w:t>
            </w:r>
          </w:p>
        </w:tc>
      </w:tr>
      <w:tr w:rsidR="00385BB5" w:rsidRPr="00385BB5" w14:paraId="2F44FADC" w14:textId="77777777" w:rsidTr="00385BB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3E379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Traitement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A8502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Attribution du ticket à la personne compétente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D4E5A" w14:textId="77777777" w:rsidR="00385BB5" w:rsidRPr="00385BB5" w:rsidRDefault="00385BB5" w:rsidP="00385BB5">
            <w:pPr>
              <w:spacing w:after="225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« </w:t>
            </w: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En cours (attribué) </w:t>
            </w: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»</w:t>
            </w:r>
          </w:p>
          <w:p w14:paraId="07F3CE7B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Ou</w:t>
            </w: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 « </w:t>
            </w: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En cours (planifié)</w:t>
            </w: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 » si le traitement du ticket n’est pas effectué immédiatement</w:t>
            </w:r>
          </w:p>
        </w:tc>
      </w:tr>
      <w:tr w:rsidR="00385BB5" w:rsidRPr="00385BB5" w14:paraId="57B9B074" w14:textId="77777777" w:rsidTr="00385BB5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889EA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Solution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F8E21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Le technicien estime avoir répondu à l’attente de demandeur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C63B4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Résolu</w:t>
            </w:r>
          </w:p>
        </w:tc>
      </w:tr>
      <w:tr w:rsidR="00385BB5" w:rsidRPr="00385BB5" w14:paraId="041EBEEF" w14:textId="77777777" w:rsidTr="00385BB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33799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Validation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899CF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Le demandeur confirme que la solution apportée par le technicien répond à son attente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18100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Clos</w:t>
            </w:r>
          </w:p>
        </w:tc>
      </w:tr>
      <w:tr w:rsidR="00385BB5" w:rsidRPr="00385BB5" w14:paraId="1332F114" w14:textId="77777777" w:rsidTr="00385BB5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F99D0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Clôture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C82DF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En absence de validation formelle du demandeur, le technicien qui a résolu le ticket peut le clore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59BB3" w14:textId="77777777" w:rsidR="00385BB5" w:rsidRPr="00385BB5" w:rsidRDefault="00385BB5" w:rsidP="00385BB5">
            <w:pPr>
              <w:spacing w:after="0" w:line="240" w:lineRule="auto"/>
              <w:rPr>
                <w:rFonts w:ascii="Arial" w:eastAsia="Times New Roman" w:hAnsi="Arial" w:cs="Arial"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85BB5">
              <w:rPr>
                <w:rFonts w:ascii="Arial" w:eastAsia="Times New Roman" w:hAnsi="Arial" w:cs="Arial"/>
                <w:b/>
                <w:bCs/>
                <w:color w:val="271A38"/>
                <w:kern w:val="0"/>
                <w:sz w:val="24"/>
                <w:szCs w:val="24"/>
                <w:lang w:eastAsia="fr-FR"/>
                <w14:ligatures w14:val="none"/>
              </w:rPr>
              <w:t>Clos</w:t>
            </w:r>
          </w:p>
        </w:tc>
      </w:tr>
    </w:tbl>
    <w:p w14:paraId="563406BE" w14:textId="77777777" w:rsidR="00F24AEC" w:rsidRDefault="00F24AEC"/>
    <w:sectPr w:rsidR="00F24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A4352" w14:textId="77777777" w:rsidR="00385BB5" w:rsidRDefault="00385BB5" w:rsidP="00385BB5">
      <w:pPr>
        <w:spacing w:after="0" w:line="240" w:lineRule="auto"/>
      </w:pPr>
      <w:r>
        <w:separator/>
      </w:r>
    </w:p>
  </w:endnote>
  <w:endnote w:type="continuationSeparator" w:id="0">
    <w:p w14:paraId="2902EAEC" w14:textId="77777777" w:rsidR="00385BB5" w:rsidRDefault="00385BB5" w:rsidP="0038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A0815" w14:textId="77777777" w:rsidR="00385BB5" w:rsidRDefault="00385B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6318B" w14:textId="77777777" w:rsidR="00385BB5" w:rsidRDefault="00385BB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096A4" w14:textId="77777777" w:rsidR="00385BB5" w:rsidRDefault="00385B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FD36A" w14:textId="77777777" w:rsidR="00385BB5" w:rsidRDefault="00385BB5" w:rsidP="00385BB5">
      <w:pPr>
        <w:spacing w:after="0" w:line="240" w:lineRule="auto"/>
      </w:pPr>
      <w:r>
        <w:separator/>
      </w:r>
    </w:p>
  </w:footnote>
  <w:footnote w:type="continuationSeparator" w:id="0">
    <w:p w14:paraId="60DAE82C" w14:textId="77777777" w:rsidR="00385BB5" w:rsidRDefault="00385BB5" w:rsidP="0038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E86D8" w14:textId="77777777" w:rsidR="00385BB5" w:rsidRDefault="00385B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D7AA8" w14:textId="7209FA45" w:rsidR="00385BB5" w:rsidRDefault="00385BB5">
    <w:pPr>
      <w:pStyle w:val="En-tte"/>
    </w:pPr>
    <w:r>
      <w:t>Aymeric Perret du Cray</w:t>
    </w:r>
    <w:r>
      <w:tab/>
    </w:r>
    <w:r w:rsidR="007C1320">
      <w:t xml:space="preserve">Cycle de vie ticket </w:t>
    </w:r>
    <w:r w:rsidR="007C1320">
      <w:tab/>
      <w:t>15/05/2024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98B3A" w14:textId="77777777" w:rsidR="00385BB5" w:rsidRDefault="00385B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E454F"/>
    <w:multiLevelType w:val="multilevel"/>
    <w:tmpl w:val="32C2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20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80"/>
    <w:rsid w:val="00385BB5"/>
    <w:rsid w:val="003A4596"/>
    <w:rsid w:val="007C1320"/>
    <w:rsid w:val="0080170C"/>
    <w:rsid w:val="00E3799A"/>
    <w:rsid w:val="00F24AEC"/>
    <w:rsid w:val="00F3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A358A"/>
  <w15:chartTrackingRefBased/>
  <w15:docId w15:val="{C7F65EA4-95F3-4CDB-B0A5-3F57C68F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2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2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2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2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2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2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2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2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2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2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2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2D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2D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2D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2D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2D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2D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2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2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2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2D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2D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2D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2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2D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2D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385BB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8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5BB5"/>
  </w:style>
  <w:style w:type="paragraph" w:styleId="Pieddepage">
    <w:name w:val="footer"/>
    <w:basedOn w:val="Normal"/>
    <w:link w:val="PieddepageCar"/>
    <w:uiPriority w:val="99"/>
    <w:unhideWhenUsed/>
    <w:rsid w:val="0038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5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Perret du Cray</dc:creator>
  <cp:keywords/>
  <dc:description/>
  <cp:lastModifiedBy>Hervé Perret du Cray</cp:lastModifiedBy>
  <cp:revision>3</cp:revision>
  <dcterms:created xsi:type="dcterms:W3CDTF">2024-05-15T08:43:00Z</dcterms:created>
  <dcterms:modified xsi:type="dcterms:W3CDTF">2024-05-15T08:44:00Z</dcterms:modified>
</cp:coreProperties>
</file>